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936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5985"/>
        <w:tblGridChange w:id="0">
          <w:tblGrid>
            <w:gridCol w:w="3375"/>
            <w:gridCol w:w="5985"/>
          </w:tblGrid>
        </w:tblGridChange>
      </w:tblGrid>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jc w:val="center"/>
              <w:rPr>
                <w:b w:val="1"/>
                <w:i w:val="1"/>
                <w:sz w:val="20"/>
                <w:szCs w:val="20"/>
              </w:rPr>
            </w:pPr>
            <w:r w:rsidDel="00000000" w:rsidR="00000000" w:rsidRPr="00000000">
              <w:rPr>
                <w:b w:val="1"/>
                <w:i w:val="1"/>
                <w:sz w:val="20"/>
                <w:szCs w:val="20"/>
                <w:rtl w:val="0"/>
              </w:rPr>
              <w:t xml:space="preserve">CPICS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How does your school best exemplify the standard? On what basis would you like to be assessed?</w:t>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i w:val="1"/>
                <w:sz w:val="20"/>
                <w:szCs w:val="20"/>
              </w:rPr>
            </w:pPr>
            <w:r w:rsidDel="00000000" w:rsidR="00000000" w:rsidRPr="00000000">
              <w:rPr>
                <w:rtl w:val="0"/>
              </w:rPr>
            </w:r>
          </w:p>
          <w:p w:rsidR="00000000" w:rsidDel="00000000" w:rsidP="00000000" w:rsidRDefault="00000000" w:rsidRPr="00000000" w14:paraId="00000005">
            <w:pPr>
              <w:widowControl w:val="0"/>
              <w:rPr>
                <w:i w:val="1"/>
                <w:sz w:val="20"/>
                <w:szCs w:val="20"/>
              </w:rPr>
            </w:pPr>
            <w:r w:rsidDel="00000000" w:rsidR="00000000" w:rsidRPr="00000000">
              <w:rPr>
                <w:i w:val="1"/>
                <w:sz w:val="20"/>
                <w:szCs w:val="20"/>
                <w:rtl w:val="0"/>
              </w:rPr>
              <w:t xml:space="preserve">Commitment to transparency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 Our school follows the Open Meetings Laws, makes board minutes and financials accessible on its website and communicates all news (good and bad) regularly with stakeholders. We would like to be assessed by inviting CPICS to virtually attend a board meeting.  </w:t>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rPr>
                <w:sz w:val="20"/>
                <w:szCs w:val="20"/>
              </w:rPr>
            </w:pPr>
            <w:r w:rsidDel="00000000" w:rsidR="00000000" w:rsidRPr="00000000">
              <w:rPr>
                <w:i w:val="1"/>
                <w:sz w:val="20"/>
                <w:szCs w:val="20"/>
                <w:rtl w:val="0"/>
              </w:rPr>
              <w:t xml:space="preserve">Focus on public good rather than corporate profit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i w:val="1"/>
                <w:sz w:val="20"/>
                <w:szCs w:val="20"/>
                <w:rtl w:val="0"/>
              </w:rPr>
              <w:t xml:space="preserve">Collaboration - internally/externally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i w:val="1"/>
                <w:sz w:val="20"/>
                <w:szCs w:val="20"/>
                <w:rtl w:val="0"/>
              </w:rPr>
              <w:t xml:space="preserve">Student population reflects the local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i w:val="1"/>
                <w:sz w:val="20"/>
                <w:szCs w:val="20"/>
                <w:rtl w:val="0"/>
              </w:rPr>
              <w:t xml:space="preserve">Seeking to serve the highest need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i w:val="1"/>
                <w:sz w:val="20"/>
                <w:szCs w:val="20"/>
                <w:rtl w:val="0"/>
              </w:rPr>
              <w:t xml:space="preserve">Commitment to innovative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i w:val="1"/>
                <w:sz w:val="20"/>
                <w:szCs w:val="20"/>
                <w:rtl w:val="0"/>
              </w:rPr>
              <w:t xml:space="preserve">Use of multiple measures for 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i w:val="1"/>
                <w:sz w:val="20"/>
                <w:szCs w:val="20"/>
                <w:rtl w:val="0"/>
              </w:rPr>
              <w:t xml:space="preserve">Support for young teachers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i w:val="1"/>
                <w:sz w:val="20"/>
                <w:szCs w:val="20"/>
                <w:rtl w:val="0"/>
              </w:rPr>
              <w:t xml:space="preserve">Board is independent from service providers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i w:val="1"/>
                <w:sz w:val="20"/>
                <w:szCs w:val="20"/>
                <w:rtl w:val="0"/>
              </w:rPr>
              <w:t xml:space="preserve">A robust process for community input to governance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i w:val="1"/>
                <w:sz w:val="20"/>
                <w:szCs w:val="20"/>
                <w:rtl w:val="0"/>
              </w:rPr>
              <w:t xml:space="preserve">Decision-making involves students and families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i w:val="1"/>
                <w:sz w:val="20"/>
                <w:szCs w:val="20"/>
                <w:rtl w:val="0"/>
              </w:rPr>
              <w:t xml:space="preserve">Social &amp; environmental consciousness &amp; activism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37">
      <w:pPr>
        <w:rPr>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